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A8F" w:rsidRPr="00C67F6C" w:rsidRDefault="00EC487C" w:rsidP="00CF1A8F">
      <w:pPr>
        <w:pStyle w:val="nadpiszkona"/>
        <w:spacing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CF1A8F" w:rsidRPr="00C67F6C">
        <w:rPr>
          <w:rFonts w:ascii="Arial" w:hAnsi="Arial" w:cs="Arial"/>
          <w:szCs w:val="24"/>
        </w:rPr>
        <w:t>Důvodová zpráva</w:t>
      </w:r>
    </w:p>
    <w:p w:rsidR="00CF1A8F" w:rsidRPr="00CF1A8F" w:rsidRDefault="00CF1A8F" w:rsidP="00CF1A8F">
      <w:pPr>
        <w:spacing w:line="276" w:lineRule="auto"/>
        <w:rPr>
          <w:rFonts w:ascii="Arial" w:hAnsi="Arial" w:cs="Arial"/>
        </w:rPr>
      </w:pPr>
    </w:p>
    <w:p w:rsidR="00CF1A8F" w:rsidRPr="00CF1A8F" w:rsidRDefault="00CF1A8F" w:rsidP="00CF1A8F">
      <w:pPr>
        <w:pStyle w:val="nadpiszkona"/>
        <w:keepNext w:val="0"/>
        <w:keepLines w:val="0"/>
        <w:spacing w:before="0" w:line="276" w:lineRule="auto"/>
        <w:outlineLvl w:val="9"/>
        <w:rPr>
          <w:rFonts w:ascii="Arial" w:hAnsi="Arial" w:cs="Arial"/>
          <w:bCs/>
          <w:szCs w:val="24"/>
        </w:rPr>
      </w:pPr>
      <w:r w:rsidRPr="00CF1A8F">
        <w:rPr>
          <w:rFonts w:ascii="Arial" w:hAnsi="Arial" w:cs="Arial"/>
          <w:bCs/>
          <w:szCs w:val="24"/>
        </w:rPr>
        <w:t>k návrhu usnesení vlády České republiky k návrhu zákona o státním rozp</w:t>
      </w:r>
      <w:r w:rsidR="00FB2DFF">
        <w:rPr>
          <w:rFonts w:ascii="Arial" w:hAnsi="Arial" w:cs="Arial"/>
          <w:bCs/>
          <w:szCs w:val="24"/>
        </w:rPr>
        <w:t>očtu České republiky na rok 2025</w:t>
      </w:r>
      <w:r w:rsidR="00DC42A1">
        <w:rPr>
          <w:rFonts w:ascii="Arial" w:hAnsi="Arial" w:cs="Arial"/>
          <w:bCs/>
          <w:szCs w:val="24"/>
        </w:rPr>
        <w:t xml:space="preserve"> a k návrhu</w:t>
      </w:r>
      <w:r w:rsidRPr="00CF1A8F">
        <w:rPr>
          <w:rFonts w:ascii="Arial" w:hAnsi="Arial" w:cs="Arial"/>
          <w:bCs/>
          <w:szCs w:val="24"/>
        </w:rPr>
        <w:t xml:space="preserve"> střednědobého výhledu státního rozpočtu České republiky </w:t>
      </w:r>
      <w:r>
        <w:rPr>
          <w:rFonts w:ascii="Arial" w:hAnsi="Arial" w:cs="Arial"/>
          <w:bCs/>
          <w:szCs w:val="24"/>
        </w:rPr>
        <w:t>na léta 202</w:t>
      </w:r>
      <w:r w:rsidR="00FB2DFF">
        <w:rPr>
          <w:rFonts w:ascii="Arial" w:hAnsi="Arial" w:cs="Arial"/>
          <w:bCs/>
          <w:szCs w:val="24"/>
        </w:rPr>
        <w:t>6</w:t>
      </w:r>
      <w:r>
        <w:rPr>
          <w:rFonts w:ascii="Arial" w:hAnsi="Arial" w:cs="Arial"/>
          <w:bCs/>
          <w:szCs w:val="24"/>
        </w:rPr>
        <w:t xml:space="preserve"> a 202</w:t>
      </w:r>
      <w:r w:rsidR="00FB2DFF">
        <w:rPr>
          <w:rFonts w:ascii="Arial" w:hAnsi="Arial" w:cs="Arial"/>
          <w:bCs/>
          <w:szCs w:val="24"/>
        </w:rPr>
        <w:t>7</w:t>
      </w:r>
    </w:p>
    <w:p w:rsidR="00CF1A8F" w:rsidRPr="00CF1A8F" w:rsidRDefault="00CF1A8F" w:rsidP="00CF1A8F">
      <w:pPr>
        <w:spacing w:line="276" w:lineRule="auto"/>
        <w:rPr>
          <w:rFonts w:ascii="Arial" w:hAnsi="Arial" w:cs="Arial"/>
        </w:rPr>
      </w:pPr>
    </w:p>
    <w:p w:rsidR="00CF1A8F" w:rsidRPr="00CF1A8F" w:rsidRDefault="00CF1A8F" w:rsidP="00CF1A8F">
      <w:pPr>
        <w:pStyle w:val="Nadpis3"/>
        <w:spacing w:line="276" w:lineRule="auto"/>
        <w:rPr>
          <w:rFonts w:ascii="Arial" w:hAnsi="Arial" w:cs="Arial"/>
        </w:rPr>
      </w:pPr>
      <w:r w:rsidRPr="00CF1A8F">
        <w:rPr>
          <w:rFonts w:ascii="Arial" w:hAnsi="Arial" w:cs="Arial"/>
        </w:rPr>
        <w:t>Obecně:</w:t>
      </w:r>
    </w:p>
    <w:p w:rsidR="00CF1A8F" w:rsidRPr="00CF1A8F" w:rsidRDefault="00CF1A8F" w:rsidP="00CF1A8F">
      <w:pPr>
        <w:spacing w:line="276" w:lineRule="auto"/>
        <w:jc w:val="both"/>
        <w:rPr>
          <w:rFonts w:ascii="Arial" w:hAnsi="Arial" w:cs="Arial"/>
        </w:rPr>
      </w:pPr>
      <w:r w:rsidRPr="00CF1A8F">
        <w:rPr>
          <w:rFonts w:ascii="Arial" w:hAnsi="Arial" w:cs="Arial"/>
        </w:rPr>
        <w:tab/>
        <w:t xml:space="preserve">Úkoly </w:t>
      </w:r>
      <w:r w:rsidR="006641FA">
        <w:rPr>
          <w:rFonts w:ascii="Arial" w:hAnsi="Arial" w:cs="Arial"/>
        </w:rPr>
        <w:t>uložené</w:t>
      </w:r>
      <w:r w:rsidRPr="00CF1A8F">
        <w:rPr>
          <w:rFonts w:ascii="Arial" w:hAnsi="Arial" w:cs="Arial"/>
        </w:rPr>
        <w:t xml:space="preserve"> v návrhu usnesení k návrhu zákona o státním rozp</w:t>
      </w:r>
      <w:r>
        <w:rPr>
          <w:rFonts w:ascii="Arial" w:hAnsi="Arial" w:cs="Arial"/>
        </w:rPr>
        <w:t>očtu České republiky na rok 202</w:t>
      </w:r>
      <w:r w:rsidR="00CB23C0">
        <w:rPr>
          <w:rFonts w:ascii="Arial" w:hAnsi="Arial" w:cs="Arial"/>
        </w:rPr>
        <w:t>5</w:t>
      </w:r>
      <w:r w:rsidR="00DC42A1">
        <w:rPr>
          <w:rFonts w:ascii="Arial" w:hAnsi="Arial" w:cs="Arial"/>
        </w:rPr>
        <w:t xml:space="preserve"> a k návrhu</w:t>
      </w:r>
      <w:r w:rsidRPr="00CF1A8F">
        <w:rPr>
          <w:rFonts w:ascii="Arial" w:hAnsi="Arial" w:cs="Arial"/>
        </w:rPr>
        <w:t xml:space="preserve"> střednědobého výhledu státního rozpo</w:t>
      </w:r>
      <w:r>
        <w:rPr>
          <w:rFonts w:ascii="Arial" w:hAnsi="Arial" w:cs="Arial"/>
        </w:rPr>
        <w:t>čtu České republiky na léta 202</w:t>
      </w:r>
      <w:r w:rsidR="00CB23C0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a 202</w:t>
      </w:r>
      <w:r w:rsidR="00CB23C0">
        <w:rPr>
          <w:rFonts w:ascii="Arial" w:hAnsi="Arial" w:cs="Arial"/>
        </w:rPr>
        <w:t>7</w:t>
      </w:r>
      <w:r w:rsidRPr="00CF1A8F">
        <w:rPr>
          <w:rFonts w:ascii="Arial" w:hAnsi="Arial" w:cs="Arial"/>
        </w:rPr>
        <w:t xml:space="preserve"> se vztahují k zajištění zpracování vládního návrhu zákona o státním rozpočtu, návrhu střednědobého výhledu státního rozpočtu </w:t>
      </w:r>
      <w:r>
        <w:rPr>
          <w:rFonts w:ascii="Arial" w:hAnsi="Arial" w:cs="Arial"/>
        </w:rPr>
        <w:t>a </w:t>
      </w:r>
      <w:r w:rsidRPr="00CF1A8F">
        <w:rPr>
          <w:rFonts w:ascii="Arial" w:hAnsi="Arial" w:cs="Arial"/>
        </w:rPr>
        <w:t xml:space="preserve">podkladů k nim, k jejich projednání v Poslanecké sněmovně Parlamentu České republiky a k navazujícím pracím v průběhu rozpočtového roku. Tomu odpovídají i příslušná zmocnění. </w:t>
      </w:r>
    </w:p>
    <w:p w:rsidR="00CF1A8F" w:rsidRPr="00CF1A8F" w:rsidRDefault="00CF1A8F" w:rsidP="00CF1A8F">
      <w:pPr>
        <w:spacing w:line="276" w:lineRule="auto"/>
        <w:jc w:val="both"/>
        <w:rPr>
          <w:rFonts w:ascii="Arial" w:hAnsi="Arial" w:cs="Arial"/>
        </w:rPr>
      </w:pPr>
    </w:p>
    <w:p w:rsidR="00CF1A8F" w:rsidRPr="00CF1A8F" w:rsidRDefault="00CF1A8F" w:rsidP="00CF1A8F">
      <w:pPr>
        <w:spacing w:line="276" w:lineRule="auto"/>
        <w:jc w:val="both"/>
        <w:rPr>
          <w:rFonts w:ascii="Arial" w:hAnsi="Arial" w:cs="Arial"/>
        </w:rPr>
      </w:pPr>
      <w:r w:rsidRPr="00CF1A8F">
        <w:rPr>
          <w:rFonts w:ascii="Arial" w:hAnsi="Arial" w:cs="Arial"/>
          <w:u w:val="single"/>
        </w:rPr>
        <w:t>K bodu I/1:</w:t>
      </w:r>
    </w:p>
    <w:p w:rsidR="00CF1A8F" w:rsidRPr="00CF1A8F" w:rsidRDefault="00CF1A8F" w:rsidP="00CF1A8F">
      <w:pPr>
        <w:spacing w:line="276" w:lineRule="auto"/>
        <w:ind w:firstLine="708"/>
        <w:jc w:val="both"/>
        <w:rPr>
          <w:rFonts w:ascii="Arial" w:hAnsi="Arial" w:cs="Arial"/>
        </w:rPr>
      </w:pPr>
      <w:r w:rsidRPr="00CF1A8F">
        <w:rPr>
          <w:rFonts w:ascii="Arial" w:hAnsi="Arial" w:cs="Arial"/>
        </w:rPr>
        <w:t>Navrhuje se, stejně jako v předcházejících</w:t>
      </w:r>
      <w:r w:rsidRPr="00CF1A8F">
        <w:rPr>
          <w:rFonts w:ascii="Arial" w:hAnsi="Arial" w:cs="Arial"/>
          <w:i/>
        </w:rPr>
        <w:t xml:space="preserve"> </w:t>
      </w:r>
      <w:r w:rsidRPr="00CF1A8F">
        <w:rPr>
          <w:rFonts w:ascii="Arial" w:hAnsi="Arial" w:cs="Arial"/>
        </w:rPr>
        <w:t xml:space="preserve">letech, aby vláda rozpočtovou dokumentaci obsaženou v materiálu č. j. ………vzala pouze na vědomí a z číselné části schvalovala pouze údaje, u kterých je schválení vládou předpokladem jejich závaznosti. </w:t>
      </w:r>
    </w:p>
    <w:p w:rsidR="00CF1A8F" w:rsidRPr="00CF1A8F" w:rsidRDefault="00CF1A8F" w:rsidP="00CF1A8F">
      <w:pPr>
        <w:spacing w:line="276" w:lineRule="auto"/>
        <w:ind w:firstLine="708"/>
        <w:jc w:val="both"/>
        <w:rPr>
          <w:rFonts w:ascii="Arial" w:hAnsi="Arial" w:cs="Arial"/>
        </w:rPr>
      </w:pPr>
    </w:p>
    <w:p w:rsidR="00CF1A8F" w:rsidRPr="00CF1A8F" w:rsidRDefault="00CF1A8F" w:rsidP="00CF1A8F">
      <w:pPr>
        <w:spacing w:line="276" w:lineRule="auto"/>
        <w:jc w:val="both"/>
        <w:rPr>
          <w:rFonts w:ascii="Arial" w:hAnsi="Arial" w:cs="Arial"/>
          <w:u w:val="single"/>
        </w:rPr>
      </w:pPr>
      <w:r w:rsidRPr="00CF1A8F">
        <w:rPr>
          <w:rFonts w:ascii="Arial" w:hAnsi="Arial" w:cs="Arial"/>
          <w:u w:val="single"/>
        </w:rPr>
        <w:t>K bodu I/2:</w:t>
      </w:r>
    </w:p>
    <w:p w:rsidR="00324067" w:rsidRDefault="00CF1A8F" w:rsidP="00324067">
      <w:pPr>
        <w:pStyle w:val="Zkladntext2"/>
        <w:spacing w:line="276" w:lineRule="auto"/>
        <w:rPr>
          <w:rFonts w:ascii="Arial" w:hAnsi="Arial" w:cs="Arial"/>
          <w:color w:val="auto"/>
        </w:rPr>
      </w:pPr>
      <w:r w:rsidRPr="00CF1A8F">
        <w:rPr>
          <w:rFonts w:ascii="Arial" w:hAnsi="Arial" w:cs="Arial"/>
          <w:color w:val="auto"/>
        </w:rPr>
        <w:tab/>
      </w:r>
      <w:r w:rsidR="00324067" w:rsidRPr="00324067">
        <w:rPr>
          <w:rFonts w:ascii="Arial" w:hAnsi="Arial" w:cs="Arial"/>
          <w:color w:val="auto"/>
        </w:rPr>
        <w:t>Výjimka pro priori</w:t>
      </w:r>
      <w:r w:rsidR="00495D96">
        <w:rPr>
          <w:rFonts w:ascii="Arial" w:hAnsi="Arial" w:cs="Arial"/>
          <w:color w:val="auto"/>
        </w:rPr>
        <w:t xml:space="preserve">tu 2 Operačního programu Jan Amos Komenský </w:t>
      </w:r>
      <w:r w:rsidR="00324067" w:rsidRPr="00324067">
        <w:rPr>
          <w:rFonts w:ascii="Arial" w:hAnsi="Arial" w:cs="Arial"/>
          <w:color w:val="auto"/>
        </w:rPr>
        <w:t>umožní pokračovat ve financování tzv. šablon – forem z</w:t>
      </w:r>
      <w:r w:rsidR="00495D96">
        <w:rPr>
          <w:rFonts w:ascii="Arial" w:hAnsi="Arial" w:cs="Arial"/>
          <w:color w:val="auto"/>
        </w:rPr>
        <w:t>jednodušeného vykazování výdajů</w:t>
      </w:r>
      <w:r w:rsidR="00324067" w:rsidRPr="00324067">
        <w:rPr>
          <w:rFonts w:ascii="Arial" w:hAnsi="Arial" w:cs="Arial"/>
          <w:color w:val="auto"/>
        </w:rPr>
        <w:t>. Bez tohoto výrazného zjednodušení by zájem o čerpání evropskýc</w:t>
      </w:r>
      <w:r w:rsidR="00495D96">
        <w:rPr>
          <w:rFonts w:ascii="Arial" w:hAnsi="Arial" w:cs="Arial"/>
          <w:color w:val="auto"/>
        </w:rPr>
        <w:t xml:space="preserve">h prostředků ze strany příjemců </w:t>
      </w:r>
      <w:r w:rsidR="00324067" w:rsidRPr="00324067">
        <w:rPr>
          <w:rFonts w:ascii="Arial" w:hAnsi="Arial" w:cs="Arial"/>
          <w:color w:val="auto"/>
        </w:rPr>
        <w:t>zůstal na velmi nízké úrovni</w:t>
      </w:r>
      <w:r w:rsidR="00495D96">
        <w:rPr>
          <w:rFonts w:ascii="Arial" w:hAnsi="Arial" w:cs="Arial"/>
          <w:color w:val="auto"/>
        </w:rPr>
        <w:t xml:space="preserve">. Celkový finanční objem vyčleněný na tento typ projektů je plánovaný ve výši 17 mld. Kč. </w:t>
      </w:r>
    </w:p>
    <w:p w:rsidR="00495D96" w:rsidRDefault="00495D96" w:rsidP="00324067">
      <w:pPr>
        <w:pStyle w:val="Zkladntext2"/>
        <w:spacing w:line="276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 xml:space="preserve">Kontinuita výjimky z regulace zaměstnanosti je žádoucí rovněž pro poskytování prostředků příspěvkovým organizacím územních samosprávných celků v celé řadě oblastí od inkluzivního vzdělávání přes podporu rozvoje gramotnosti a klíčových didaktických kompetencí nebo specifickou podporu vyšších odborných škol až po budování kapacit pro rozvoj škol. </w:t>
      </w:r>
    </w:p>
    <w:p w:rsidR="00324067" w:rsidRPr="00324067" w:rsidRDefault="00495D96" w:rsidP="00EE587B">
      <w:pPr>
        <w:pStyle w:val="Zkladntext2"/>
        <w:spacing w:line="276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>Obecně vyjmutí projektů regionálního školství z regulace zaměstnanosti zásadně ulehčuje příspěvkovým organizacím a školským právnickým osobám obcí, krajů a dobrovolným svazkům obcí</w:t>
      </w:r>
      <w:r w:rsidR="00EE587B">
        <w:rPr>
          <w:rFonts w:ascii="Arial" w:hAnsi="Arial" w:cs="Arial"/>
          <w:color w:val="auto"/>
        </w:rPr>
        <w:t xml:space="preserve"> administrativu, čímž výrazně urychluje a usnadňuje čerpání prostředků, přispívá ke zvýšení absorpční kapacity a snižuje riziko chybovosti vedoucí k vratkám prostředků EU.</w:t>
      </w:r>
    </w:p>
    <w:p w:rsidR="00324067" w:rsidRPr="00CF1A8F" w:rsidRDefault="00324067" w:rsidP="00324067">
      <w:pPr>
        <w:pStyle w:val="Zkladntext2"/>
        <w:spacing w:line="276" w:lineRule="auto"/>
        <w:ind w:firstLine="708"/>
        <w:rPr>
          <w:rFonts w:ascii="Arial" w:hAnsi="Arial" w:cs="Arial"/>
          <w:color w:val="auto"/>
        </w:rPr>
      </w:pPr>
      <w:r w:rsidRPr="00324067">
        <w:rPr>
          <w:rFonts w:ascii="Arial" w:hAnsi="Arial" w:cs="Arial"/>
          <w:color w:val="auto"/>
        </w:rPr>
        <w:t>Tato výjimka je v souladu s Programovým prohlášením vlády snížit administrativní zátěž ředitelů škol.</w:t>
      </w:r>
    </w:p>
    <w:p w:rsidR="00CF1A8F" w:rsidRPr="00CF1A8F" w:rsidRDefault="00CF1A8F" w:rsidP="00324067">
      <w:pPr>
        <w:pStyle w:val="Zkladntext2"/>
        <w:spacing w:line="276" w:lineRule="auto"/>
        <w:rPr>
          <w:rFonts w:ascii="Arial" w:hAnsi="Arial" w:cs="Arial"/>
          <w:color w:val="auto"/>
        </w:rPr>
      </w:pPr>
    </w:p>
    <w:p w:rsidR="00CF1A8F" w:rsidRPr="00CF1A8F" w:rsidRDefault="00CF1A8F" w:rsidP="00CF1A8F">
      <w:pPr>
        <w:pStyle w:val="Zkladntext2"/>
        <w:spacing w:line="276" w:lineRule="auto"/>
        <w:rPr>
          <w:rFonts w:ascii="Arial" w:hAnsi="Arial" w:cs="Arial"/>
          <w:color w:val="auto"/>
          <w:u w:val="single"/>
        </w:rPr>
      </w:pPr>
    </w:p>
    <w:p w:rsidR="00CF1A8F" w:rsidRPr="00CF1A8F" w:rsidRDefault="00CF1A8F" w:rsidP="00CF1A8F">
      <w:pPr>
        <w:pStyle w:val="Nadpis3"/>
        <w:spacing w:line="276" w:lineRule="auto"/>
        <w:rPr>
          <w:rFonts w:ascii="Arial" w:hAnsi="Arial" w:cs="Arial"/>
          <w:szCs w:val="24"/>
        </w:rPr>
      </w:pPr>
      <w:r w:rsidRPr="00CF1A8F">
        <w:rPr>
          <w:rFonts w:ascii="Arial" w:hAnsi="Arial" w:cs="Arial"/>
          <w:szCs w:val="24"/>
        </w:rPr>
        <w:lastRenderedPageBreak/>
        <w:t>K bodům II/2 a II/3:</w:t>
      </w:r>
    </w:p>
    <w:p w:rsidR="00CF1A8F" w:rsidRPr="00CF1A8F" w:rsidRDefault="00CF1A8F" w:rsidP="00CF1A8F">
      <w:pPr>
        <w:spacing w:line="276" w:lineRule="auto"/>
        <w:jc w:val="both"/>
        <w:rPr>
          <w:rFonts w:ascii="Arial" w:hAnsi="Arial" w:cs="Arial"/>
        </w:rPr>
      </w:pPr>
      <w:r w:rsidRPr="00CF1A8F">
        <w:rPr>
          <w:rFonts w:ascii="Arial" w:hAnsi="Arial" w:cs="Arial"/>
        </w:rPr>
        <w:tab/>
        <w:t xml:space="preserve">V návaznosti na bod I se stejně </w:t>
      </w:r>
      <w:r w:rsidR="00FF0822">
        <w:rPr>
          <w:rFonts w:ascii="Arial" w:hAnsi="Arial" w:cs="Arial"/>
        </w:rPr>
        <w:t xml:space="preserve">jako </w:t>
      </w:r>
      <w:r w:rsidR="00CB23C0">
        <w:rPr>
          <w:rFonts w:ascii="Arial" w:hAnsi="Arial" w:cs="Arial"/>
        </w:rPr>
        <w:t>pro rok 2024</w:t>
      </w:r>
      <w:r w:rsidRPr="00CF1A8F">
        <w:rPr>
          <w:rFonts w:ascii="Arial" w:hAnsi="Arial" w:cs="Arial"/>
        </w:rPr>
        <w:t xml:space="preserve"> v těchto bodech navrhuje, aby vláda schválila tabulky upravující návrh rozpočtu kapitoly Všeobecná pokladní správa a tzv. regulaci zaměstnanosti.</w:t>
      </w:r>
    </w:p>
    <w:p w:rsidR="00CF1A8F" w:rsidRPr="00CF1A8F" w:rsidRDefault="00CF1A8F" w:rsidP="00CF1A8F">
      <w:pPr>
        <w:spacing w:line="276" w:lineRule="auto"/>
        <w:jc w:val="both"/>
        <w:rPr>
          <w:rFonts w:ascii="Arial" w:hAnsi="Arial" w:cs="Arial"/>
        </w:rPr>
      </w:pPr>
    </w:p>
    <w:p w:rsidR="00CF1A8F" w:rsidRPr="00CF1A8F" w:rsidRDefault="00CF1A8F" w:rsidP="00CF1A8F">
      <w:pPr>
        <w:spacing w:line="276" w:lineRule="auto"/>
        <w:rPr>
          <w:rFonts w:ascii="Arial" w:hAnsi="Arial" w:cs="Arial"/>
          <w:u w:val="single"/>
        </w:rPr>
      </w:pPr>
    </w:p>
    <w:p w:rsidR="00CF1A8F" w:rsidRPr="00CF1A8F" w:rsidRDefault="00087E83" w:rsidP="00CF1A8F">
      <w:pPr>
        <w:keepNext/>
        <w:spacing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K bodům II/</w:t>
      </w:r>
      <w:r w:rsidR="007F35F8">
        <w:rPr>
          <w:rFonts w:ascii="Arial" w:hAnsi="Arial" w:cs="Arial"/>
          <w:u w:val="single"/>
        </w:rPr>
        <w:t>4</w:t>
      </w:r>
      <w:r>
        <w:rPr>
          <w:rFonts w:ascii="Arial" w:hAnsi="Arial" w:cs="Arial"/>
          <w:u w:val="single"/>
        </w:rPr>
        <w:t>, III</w:t>
      </w:r>
      <w:r w:rsidR="00CF1A8F" w:rsidRPr="00CF1A8F">
        <w:rPr>
          <w:rFonts w:ascii="Arial" w:hAnsi="Arial" w:cs="Arial"/>
          <w:u w:val="single"/>
        </w:rPr>
        <w:t>/1a) a V/1b):</w:t>
      </w:r>
    </w:p>
    <w:p w:rsidR="00CF1A8F" w:rsidRPr="00CF1A8F" w:rsidRDefault="00CF1A8F" w:rsidP="00CF1A8F">
      <w:pPr>
        <w:pStyle w:val="Zkladntext"/>
        <w:keepNext/>
        <w:spacing w:line="276" w:lineRule="auto"/>
        <w:rPr>
          <w:rFonts w:ascii="Arial" w:hAnsi="Arial" w:cs="Arial"/>
        </w:rPr>
      </w:pPr>
      <w:r w:rsidRPr="00CF1A8F">
        <w:rPr>
          <w:rFonts w:ascii="Arial" w:hAnsi="Arial" w:cs="Arial"/>
        </w:rPr>
        <w:tab/>
        <w:t>Pod</w:t>
      </w:r>
      <w:r w:rsidR="00D36FF2">
        <w:rPr>
          <w:rFonts w:ascii="Arial" w:hAnsi="Arial" w:cs="Arial"/>
        </w:rPr>
        <w:t xml:space="preserve">le zákona </w:t>
      </w:r>
      <w:r w:rsidR="00D36FF2" w:rsidRPr="00D36FF2">
        <w:rPr>
          <w:rFonts w:ascii="Arial" w:hAnsi="Arial" w:cs="Arial"/>
        </w:rPr>
        <w:t>č. 218/2000 Sb., o rozpočtových pravidlech a o změně některých souvisejí</w:t>
      </w:r>
      <w:r w:rsidR="00D36FF2">
        <w:rPr>
          <w:rFonts w:ascii="Arial" w:hAnsi="Arial" w:cs="Arial"/>
        </w:rPr>
        <w:t xml:space="preserve">cích zákonů </w:t>
      </w:r>
      <w:r w:rsidR="00D36FF2" w:rsidRPr="00D36FF2">
        <w:rPr>
          <w:rFonts w:ascii="Arial" w:hAnsi="Arial" w:cs="Arial"/>
        </w:rPr>
        <w:t>(dále jen „</w:t>
      </w:r>
      <w:r w:rsidR="00D36FF2">
        <w:rPr>
          <w:rFonts w:ascii="Arial" w:hAnsi="Arial" w:cs="Arial"/>
        </w:rPr>
        <w:t xml:space="preserve">rozpočtová pravidla“) </w:t>
      </w:r>
      <w:r w:rsidRPr="00CF1A8F">
        <w:rPr>
          <w:rFonts w:ascii="Arial" w:hAnsi="Arial" w:cs="Arial"/>
        </w:rPr>
        <w:t xml:space="preserve">vláda projednává návrh střednědobého výhledu současně s návrhem státního rozpočtu. Schválený střednědobý výhled předkládá vláda samostatně na vědomí Poslanecké sněmovně </w:t>
      </w:r>
      <w:smartTag w:uri="urn:schemas-microsoft-com:office:smarttags" w:element="PersonName">
        <w:r w:rsidRPr="00CF1A8F">
          <w:rPr>
            <w:rFonts w:ascii="Arial" w:hAnsi="Arial" w:cs="Arial"/>
          </w:rPr>
          <w:t>Parlament</w:t>
        </w:r>
      </w:smartTag>
      <w:r w:rsidRPr="00CF1A8F">
        <w:rPr>
          <w:rFonts w:ascii="Arial" w:hAnsi="Arial" w:cs="Arial"/>
        </w:rPr>
        <w:t>u České republiky současně s návrhem zákona o státním rozpočtu.</w:t>
      </w:r>
    </w:p>
    <w:p w:rsidR="00CF1A8F" w:rsidRPr="00CF1A8F" w:rsidRDefault="00CF1A8F" w:rsidP="00CF1A8F">
      <w:pPr>
        <w:spacing w:line="276" w:lineRule="auto"/>
        <w:rPr>
          <w:rFonts w:ascii="Arial" w:hAnsi="Arial" w:cs="Arial"/>
          <w:u w:val="single"/>
        </w:rPr>
      </w:pPr>
    </w:p>
    <w:p w:rsidR="00CF1A8F" w:rsidRPr="00CF1A8F" w:rsidRDefault="00CF1A8F" w:rsidP="00CF1A8F">
      <w:pPr>
        <w:spacing w:line="276" w:lineRule="auto"/>
        <w:rPr>
          <w:rFonts w:ascii="Arial" w:hAnsi="Arial" w:cs="Arial"/>
          <w:u w:val="single"/>
        </w:rPr>
      </w:pPr>
      <w:r w:rsidRPr="00CF1A8F">
        <w:rPr>
          <w:rFonts w:ascii="Arial" w:hAnsi="Arial" w:cs="Arial"/>
          <w:u w:val="single"/>
        </w:rPr>
        <w:t>K bodu II/</w:t>
      </w:r>
      <w:r w:rsidR="007F35F8">
        <w:rPr>
          <w:rFonts w:ascii="Arial" w:hAnsi="Arial" w:cs="Arial"/>
          <w:u w:val="single"/>
        </w:rPr>
        <w:t>5</w:t>
      </w:r>
      <w:r w:rsidRPr="00CF1A8F">
        <w:rPr>
          <w:rFonts w:ascii="Arial" w:hAnsi="Arial" w:cs="Arial"/>
          <w:u w:val="single"/>
        </w:rPr>
        <w:t>:</w:t>
      </w:r>
    </w:p>
    <w:p w:rsidR="006B5D61" w:rsidRDefault="0008674A" w:rsidP="00F12185">
      <w:pPr>
        <w:spacing w:line="276" w:lineRule="auto"/>
        <w:ind w:firstLine="709"/>
        <w:jc w:val="both"/>
        <w:outlineLvl w:val="0"/>
        <w:rPr>
          <w:rFonts w:ascii="Arial" w:hAnsi="Arial" w:cs="Arial"/>
        </w:rPr>
      </w:pPr>
      <w:r w:rsidRPr="0008674A">
        <w:rPr>
          <w:rFonts w:ascii="Arial" w:hAnsi="Arial" w:cs="Arial"/>
        </w:rPr>
        <w:t xml:space="preserve">Příloha k návrhu usnesení vlády České republiky k návrhu zákona o státním rozpočtu – </w:t>
      </w:r>
      <w:r w:rsidR="00203830" w:rsidRPr="00203830">
        <w:rPr>
          <w:rFonts w:ascii="Arial" w:hAnsi="Arial" w:cs="Arial"/>
        </w:rPr>
        <w:t>Zásady postupu při použití peněžních prostředků z účelové rezervy na řešení krizových situací,</w:t>
      </w:r>
      <w:r w:rsidR="00203830">
        <w:t xml:space="preserve"> </w:t>
      </w:r>
      <w:r w:rsidR="00203830" w:rsidRPr="00203830">
        <w:rPr>
          <w:rFonts w:ascii="Arial" w:hAnsi="Arial" w:cs="Arial"/>
        </w:rPr>
        <w:t>jejich předcházení a odstraňování jejich následků</w:t>
      </w:r>
      <w:r w:rsidRPr="0008674A">
        <w:rPr>
          <w:rFonts w:ascii="Arial" w:hAnsi="Arial" w:cs="Arial"/>
        </w:rPr>
        <w:t>, vychází ze zkušeností, získaných při řešení pře</w:t>
      </w:r>
      <w:r w:rsidR="007C09D1">
        <w:rPr>
          <w:rFonts w:ascii="Arial" w:hAnsi="Arial" w:cs="Arial"/>
        </w:rPr>
        <w:t>dchozích krizových situací, tj. </w:t>
      </w:r>
      <w:r w:rsidRPr="0008674A">
        <w:rPr>
          <w:rFonts w:ascii="Arial" w:hAnsi="Arial" w:cs="Arial"/>
        </w:rPr>
        <w:t>např. odstraňování následků přírodních katastrof nebo opatření proti šíření infekčních nemocí.</w:t>
      </w:r>
    </w:p>
    <w:p w:rsidR="006B5D61" w:rsidRDefault="006B5D61" w:rsidP="00CF1A8F">
      <w:pPr>
        <w:spacing w:line="276" w:lineRule="auto"/>
        <w:ind w:firstLine="708"/>
        <w:jc w:val="both"/>
        <w:rPr>
          <w:rFonts w:ascii="Arial" w:hAnsi="Arial" w:cs="Arial"/>
        </w:rPr>
      </w:pPr>
    </w:p>
    <w:p w:rsidR="006B5D61" w:rsidRPr="006B5D61" w:rsidRDefault="00D36FF2" w:rsidP="006B5D61">
      <w:pPr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K bodu </w:t>
      </w:r>
      <w:r w:rsidR="00542A53">
        <w:rPr>
          <w:rFonts w:ascii="Arial" w:hAnsi="Arial" w:cs="Arial"/>
          <w:u w:val="single"/>
        </w:rPr>
        <w:t>I</w:t>
      </w:r>
      <w:r w:rsidR="00F12185">
        <w:rPr>
          <w:rFonts w:ascii="Arial" w:hAnsi="Arial" w:cs="Arial"/>
          <w:u w:val="single"/>
        </w:rPr>
        <w:t>II</w:t>
      </w:r>
      <w:r w:rsidR="006B5D61" w:rsidRPr="006B5D61">
        <w:rPr>
          <w:rFonts w:ascii="Arial" w:hAnsi="Arial" w:cs="Arial"/>
          <w:u w:val="single"/>
        </w:rPr>
        <w:t>:</w:t>
      </w:r>
    </w:p>
    <w:p w:rsidR="00CF1A8F" w:rsidRPr="00CF1A8F" w:rsidRDefault="00CF1A8F" w:rsidP="00CF1A8F">
      <w:pPr>
        <w:spacing w:line="276" w:lineRule="auto"/>
        <w:ind w:firstLine="708"/>
        <w:jc w:val="both"/>
        <w:rPr>
          <w:rFonts w:ascii="Arial" w:hAnsi="Arial" w:cs="Arial"/>
        </w:rPr>
      </w:pPr>
      <w:r w:rsidRPr="00CF1A8F">
        <w:rPr>
          <w:rFonts w:ascii="Arial" w:hAnsi="Arial" w:cs="Arial"/>
        </w:rPr>
        <w:t>Kapitoly státního rozpočtu připravují rozpočet v In</w:t>
      </w:r>
      <w:r w:rsidR="009E686A">
        <w:rPr>
          <w:rFonts w:ascii="Arial" w:hAnsi="Arial" w:cs="Arial"/>
        </w:rPr>
        <w:t>tegrovaném informačním systému S</w:t>
      </w:r>
      <w:r w:rsidRPr="00CF1A8F">
        <w:rPr>
          <w:rFonts w:ascii="Arial" w:hAnsi="Arial" w:cs="Arial"/>
        </w:rPr>
        <w:t>tátní pokladny v detailu jednotlivých organizačních složek státu a v členěn</w:t>
      </w:r>
      <w:r w:rsidR="0075240B">
        <w:rPr>
          <w:rFonts w:ascii="Arial" w:hAnsi="Arial" w:cs="Arial"/>
        </w:rPr>
        <w:t xml:space="preserve">í dle vyhlášky </w:t>
      </w:r>
      <w:r w:rsidR="00CB5FFB">
        <w:rPr>
          <w:rFonts w:ascii="Arial" w:hAnsi="Arial" w:cs="Arial"/>
        </w:rPr>
        <w:t>č. 412/2021 Sb., o rozpočtové skladbě</w:t>
      </w:r>
      <w:r w:rsidR="0075240B">
        <w:rPr>
          <w:rFonts w:ascii="Arial" w:hAnsi="Arial" w:cs="Arial"/>
        </w:rPr>
        <w:t>. Změny v </w:t>
      </w:r>
      <w:r w:rsidRPr="00CF1A8F">
        <w:rPr>
          <w:rFonts w:ascii="Arial" w:hAnsi="Arial" w:cs="Arial"/>
        </w:rPr>
        <w:t>rozpočtech ka</w:t>
      </w:r>
      <w:r w:rsidR="00F12185">
        <w:rPr>
          <w:rFonts w:ascii="Arial" w:hAnsi="Arial" w:cs="Arial"/>
        </w:rPr>
        <w:t>pitol včetně změn podle bodu III</w:t>
      </w:r>
      <w:r w:rsidRPr="00CF1A8F">
        <w:rPr>
          <w:rFonts w:ascii="Arial" w:hAnsi="Arial" w:cs="Arial"/>
        </w:rPr>
        <w:t>/</w:t>
      </w:r>
      <w:r w:rsidR="000161D7">
        <w:rPr>
          <w:rFonts w:ascii="Arial" w:hAnsi="Arial" w:cs="Arial"/>
        </w:rPr>
        <w:t>2</w:t>
      </w:r>
      <w:r w:rsidRPr="00CF1A8F">
        <w:rPr>
          <w:rFonts w:ascii="Arial" w:hAnsi="Arial" w:cs="Arial"/>
        </w:rPr>
        <w:t>b) tohoto usnesení jsou neprodleně promítány do IISSP. Změny v r</w:t>
      </w:r>
      <w:r w:rsidR="00F12185">
        <w:rPr>
          <w:rFonts w:ascii="Arial" w:hAnsi="Arial" w:cs="Arial"/>
        </w:rPr>
        <w:t>ozpočtech kapitol podle bodu III</w:t>
      </w:r>
      <w:r w:rsidRPr="00CF1A8F">
        <w:rPr>
          <w:rFonts w:ascii="Arial" w:hAnsi="Arial" w:cs="Arial"/>
        </w:rPr>
        <w:t>/</w:t>
      </w:r>
      <w:r w:rsidR="000161D7">
        <w:rPr>
          <w:rFonts w:ascii="Arial" w:hAnsi="Arial" w:cs="Arial"/>
        </w:rPr>
        <w:t>2</w:t>
      </w:r>
      <w:r w:rsidRPr="00CF1A8F">
        <w:rPr>
          <w:rFonts w:ascii="Arial" w:hAnsi="Arial" w:cs="Arial"/>
        </w:rPr>
        <w:t>b) tohoto</w:t>
      </w:r>
      <w:r w:rsidR="00BB4099">
        <w:rPr>
          <w:rFonts w:ascii="Arial" w:hAnsi="Arial" w:cs="Arial"/>
        </w:rPr>
        <w:t xml:space="preserve"> usnesení musí být promítnuty v </w:t>
      </w:r>
      <w:r w:rsidRPr="00CF1A8F">
        <w:rPr>
          <w:rFonts w:ascii="Arial" w:hAnsi="Arial" w:cs="Arial"/>
        </w:rPr>
        <w:t>IISSP nejpozději do termínu, který umožní p</w:t>
      </w:r>
      <w:r w:rsidR="00BB4099">
        <w:rPr>
          <w:rFonts w:ascii="Arial" w:hAnsi="Arial" w:cs="Arial"/>
        </w:rPr>
        <w:t>řenesení schváleného rozpočtu z </w:t>
      </w:r>
      <w:r w:rsidRPr="00CF1A8F">
        <w:rPr>
          <w:rFonts w:ascii="Arial" w:hAnsi="Arial" w:cs="Arial"/>
        </w:rPr>
        <w:t xml:space="preserve">modulu přípravy rozpočtu do modulu realizace rozpočtu tak, aby bylo zajištěno financování organizačních složek státu od 1. ledna následujícího roku.  </w:t>
      </w:r>
    </w:p>
    <w:p w:rsidR="00CF1A8F" w:rsidRPr="00CF1A8F" w:rsidRDefault="00CF1A8F" w:rsidP="00CF1A8F">
      <w:pPr>
        <w:spacing w:line="276" w:lineRule="auto"/>
        <w:ind w:firstLine="708"/>
        <w:jc w:val="both"/>
        <w:rPr>
          <w:rFonts w:ascii="Arial" w:hAnsi="Arial" w:cs="Arial"/>
        </w:rPr>
      </w:pPr>
      <w:r w:rsidRPr="00CF1A8F">
        <w:rPr>
          <w:rFonts w:ascii="Arial" w:hAnsi="Arial" w:cs="Arial"/>
        </w:rPr>
        <w:t>V b</w:t>
      </w:r>
      <w:r w:rsidR="00F12185">
        <w:rPr>
          <w:rFonts w:ascii="Arial" w:hAnsi="Arial" w:cs="Arial"/>
        </w:rPr>
        <w:t>odě III</w:t>
      </w:r>
      <w:r w:rsidR="005B6B45">
        <w:rPr>
          <w:rFonts w:ascii="Arial" w:hAnsi="Arial" w:cs="Arial"/>
        </w:rPr>
        <w:t xml:space="preserve">/1c) se ukládá ministru </w:t>
      </w:r>
      <w:r w:rsidRPr="00CF1A8F">
        <w:rPr>
          <w:rFonts w:ascii="Arial" w:hAnsi="Arial" w:cs="Arial"/>
        </w:rPr>
        <w:t>financí upravit celý předkládaný materiál tak, aby byla zajiště</w:t>
      </w:r>
      <w:r w:rsidR="005D113C">
        <w:rPr>
          <w:rFonts w:ascii="Arial" w:hAnsi="Arial" w:cs="Arial"/>
        </w:rPr>
        <w:t>na vnitřní konzistence, vazby a </w:t>
      </w:r>
      <w:r w:rsidRPr="00CF1A8F">
        <w:rPr>
          <w:rFonts w:ascii="Arial" w:hAnsi="Arial" w:cs="Arial"/>
        </w:rPr>
        <w:t>metodická správnost rozpočtů kapitol (oprava technických chyb).</w:t>
      </w:r>
    </w:p>
    <w:p w:rsidR="00CF1A8F" w:rsidRPr="00CF1A8F" w:rsidRDefault="00F12185" w:rsidP="00CF1A8F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V bodě III</w:t>
      </w:r>
      <w:r w:rsidR="00CF1A8F" w:rsidRPr="00CF1A8F">
        <w:rPr>
          <w:rFonts w:ascii="Arial" w:hAnsi="Arial" w:cs="Arial"/>
        </w:rPr>
        <w:t>/</w:t>
      </w:r>
      <w:r w:rsidR="000161D7">
        <w:rPr>
          <w:rFonts w:ascii="Arial" w:hAnsi="Arial" w:cs="Arial"/>
        </w:rPr>
        <w:t>2</w:t>
      </w:r>
      <w:r w:rsidR="00CF1A8F" w:rsidRPr="00CF1A8F">
        <w:rPr>
          <w:rFonts w:ascii="Arial" w:hAnsi="Arial" w:cs="Arial"/>
        </w:rPr>
        <w:t>d) je uloženo členům vlády a vedoucím ostatních ústředníc</w:t>
      </w:r>
      <w:r w:rsidR="005B6B45">
        <w:rPr>
          <w:rFonts w:ascii="Arial" w:hAnsi="Arial" w:cs="Arial"/>
        </w:rPr>
        <w:t xml:space="preserve">h správních úřadů předložit ministru </w:t>
      </w:r>
      <w:r w:rsidR="00CF1A8F" w:rsidRPr="00CF1A8F">
        <w:rPr>
          <w:rFonts w:ascii="Arial" w:hAnsi="Arial" w:cs="Arial"/>
        </w:rPr>
        <w:t xml:space="preserve">financí v souladu s platnou vyhláškou v předepsané formě přehled o rozpočtu nákladů a výnosů jednotlivých příspěvkových organizací </w:t>
      </w:r>
      <w:r w:rsidR="003677D8">
        <w:rPr>
          <w:rFonts w:ascii="Arial" w:hAnsi="Arial" w:cs="Arial"/>
        </w:rPr>
        <w:t xml:space="preserve">a schválit </w:t>
      </w:r>
      <w:r w:rsidR="00CF1A8F" w:rsidRPr="00CF1A8F">
        <w:rPr>
          <w:rFonts w:ascii="Arial" w:hAnsi="Arial" w:cs="Arial"/>
        </w:rPr>
        <w:t xml:space="preserve">přehled o rozpočtu nákladů a výnosů příspěvkových organizací za kapitolu celkem. </w:t>
      </w:r>
    </w:p>
    <w:p w:rsidR="00CF1A8F" w:rsidRPr="00CF1A8F" w:rsidRDefault="00CF1A8F" w:rsidP="00CF1A8F">
      <w:pPr>
        <w:keepNext/>
        <w:spacing w:line="276" w:lineRule="auto"/>
        <w:jc w:val="both"/>
        <w:rPr>
          <w:rFonts w:ascii="Arial" w:hAnsi="Arial" w:cs="Arial"/>
          <w:u w:val="single"/>
        </w:rPr>
      </w:pPr>
    </w:p>
    <w:p w:rsidR="00CF1A8F" w:rsidRPr="00CF1A8F" w:rsidRDefault="00D36FF2" w:rsidP="00CF1A8F">
      <w:pPr>
        <w:keepNext/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K bodu </w:t>
      </w:r>
      <w:r w:rsidR="00F12185">
        <w:rPr>
          <w:rFonts w:ascii="Arial" w:hAnsi="Arial" w:cs="Arial"/>
          <w:u w:val="single"/>
        </w:rPr>
        <w:t>I</w:t>
      </w:r>
      <w:r w:rsidR="00CF1A8F" w:rsidRPr="00CF1A8F">
        <w:rPr>
          <w:rFonts w:ascii="Arial" w:hAnsi="Arial" w:cs="Arial"/>
          <w:u w:val="single"/>
        </w:rPr>
        <w:t>V/1/a:</w:t>
      </w:r>
    </w:p>
    <w:p w:rsidR="00CF1A8F" w:rsidRPr="00CF1A8F" w:rsidRDefault="00CF1A8F" w:rsidP="00CF1A8F">
      <w:pPr>
        <w:pStyle w:val="Zkladntext"/>
        <w:spacing w:line="276" w:lineRule="auto"/>
        <w:rPr>
          <w:rFonts w:ascii="Arial" w:hAnsi="Arial" w:cs="Arial"/>
        </w:rPr>
      </w:pPr>
      <w:r w:rsidRPr="00CF1A8F">
        <w:rPr>
          <w:rFonts w:ascii="Arial" w:hAnsi="Arial" w:cs="Arial"/>
        </w:rPr>
        <w:tab/>
        <w:t xml:space="preserve">Tabulka obsahuje rozpočet výdajů státního rozpočtu v podrobnějším členění, než stanoví zákon o státním rozpočtu závaznými ukazateli. Možnost změn závazných ukazatelů je dána </w:t>
      </w:r>
      <w:r w:rsidR="00D36FF2">
        <w:rPr>
          <w:rFonts w:ascii="Arial" w:hAnsi="Arial" w:cs="Arial"/>
        </w:rPr>
        <w:t>rozpočtovými pravidly</w:t>
      </w:r>
      <w:r w:rsidRPr="00CF1A8F">
        <w:rPr>
          <w:rFonts w:ascii="Arial" w:hAnsi="Arial" w:cs="Arial"/>
        </w:rPr>
        <w:t xml:space="preserve">. Z praxe vyplývá při zajišťování potřeb nutnost měnit v odůvodněných případech i strukturu rozpočtu „uvnitř“ závazných ukazatelů, </w:t>
      </w:r>
      <w:r w:rsidRPr="00CF1A8F">
        <w:rPr>
          <w:rFonts w:ascii="Arial" w:hAnsi="Arial" w:cs="Arial"/>
        </w:rPr>
        <w:lastRenderedPageBreak/>
        <w:t>kterou vláda schvaluje usnesením, tj. např. přesuny mezi položkami i zařazení nových položek v rámci závazného ukazatele.</w:t>
      </w:r>
    </w:p>
    <w:p w:rsidR="00CF1A8F" w:rsidRPr="00CF1A8F" w:rsidRDefault="00CF1A8F" w:rsidP="00CF1A8F">
      <w:pPr>
        <w:pStyle w:val="Zkladntext"/>
        <w:spacing w:line="276" w:lineRule="auto"/>
        <w:rPr>
          <w:rFonts w:ascii="Arial" w:hAnsi="Arial" w:cs="Arial"/>
        </w:rPr>
      </w:pPr>
    </w:p>
    <w:p w:rsidR="00CF1A8F" w:rsidRPr="00CF1A8F" w:rsidRDefault="00D36FF2" w:rsidP="00CF1A8F">
      <w:pPr>
        <w:pStyle w:val="Zkladntex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K bodu </w:t>
      </w:r>
      <w:r w:rsidR="00E32A73">
        <w:rPr>
          <w:rFonts w:ascii="Arial" w:hAnsi="Arial" w:cs="Arial"/>
          <w:u w:val="single"/>
        </w:rPr>
        <w:t>I</w:t>
      </w:r>
      <w:r w:rsidR="00CF1A8F" w:rsidRPr="00CF1A8F">
        <w:rPr>
          <w:rFonts w:ascii="Arial" w:hAnsi="Arial" w:cs="Arial"/>
          <w:u w:val="single"/>
        </w:rPr>
        <w:t>V/1/b:</w:t>
      </w:r>
    </w:p>
    <w:p w:rsidR="00CF1A8F" w:rsidRPr="00CF1A8F" w:rsidRDefault="00CF1A8F" w:rsidP="00CF1A8F">
      <w:pPr>
        <w:pStyle w:val="Zkladntext"/>
        <w:spacing w:line="276" w:lineRule="auto"/>
        <w:rPr>
          <w:rFonts w:ascii="Arial" w:hAnsi="Arial" w:cs="Arial"/>
        </w:rPr>
      </w:pPr>
      <w:r w:rsidRPr="00CF1A8F">
        <w:rPr>
          <w:rFonts w:ascii="Arial" w:hAnsi="Arial" w:cs="Arial"/>
        </w:rPr>
        <w:tab/>
        <w:t>M</w:t>
      </w:r>
      <w:r w:rsidR="00FF0587">
        <w:rPr>
          <w:rFonts w:ascii="Arial" w:hAnsi="Arial" w:cs="Arial"/>
        </w:rPr>
        <w:t xml:space="preserve">inistr </w:t>
      </w:r>
      <w:r w:rsidRPr="00CF1A8F">
        <w:rPr>
          <w:rFonts w:ascii="Arial" w:hAnsi="Arial" w:cs="Arial"/>
        </w:rPr>
        <w:t>financí se zmocňuje upravovat limity regulace zaměstnanosti uvedené v přílohových tabulkách k usnesení vlády, kromě změn, které podle příslušných zákonů přísluší pouze vládě a neumožňují tuto pravomoc přenést na ministra financí. Jedná se například o zákon č. 361/200</w:t>
      </w:r>
      <w:r w:rsidR="005D113C">
        <w:rPr>
          <w:rFonts w:ascii="Arial" w:hAnsi="Arial" w:cs="Arial"/>
        </w:rPr>
        <w:t>3 Sb., o </w:t>
      </w:r>
      <w:r w:rsidRPr="00CF1A8F">
        <w:rPr>
          <w:rFonts w:ascii="Arial" w:hAnsi="Arial" w:cs="Arial"/>
        </w:rPr>
        <w:t xml:space="preserve">služebním poměru příslušníků bezpečnostních sborů, ve znění pozdějších předpisů, podle kterého schvaluje systemizaci bezpečnostních sborů vláda. Tyto limity jsou z hlediska vlády, jejích záměrů k posílení racionální funkce a celkové ekonomičnosti státní správy významným rozpočtovým regulačním nástrojem. </w:t>
      </w:r>
      <w:r w:rsidRPr="00CF1A8F">
        <w:rPr>
          <w:rFonts w:ascii="Arial" w:hAnsi="Arial" w:cs="Arial"/>
          <w:szCs w:val="20"/>
        </w:rPr>
        <w:t>Obecně je v zákoně o státním rozpočtu ošetřen v rámci jednotlivých rozpočtových kapitol objem prostředků na platy a ostatní platb</w:t>
      </w:r>
      <w:r w:rsidR="005D113C">
        <w:rPr>
          <w:rFonts w:ascii="Arial" w:hAnsi="Arial" w:cs="Arial"/>
          <w:szCs w:val="20"/>
        </w:rPr>
        <w:t>y za provedenou práci celkem, z </w:t>
      </w:r>
      <w:r w:rsidRPr="00CF1A8F">
        <w:rPr>
          <w:rFonts w:ascii="Arial" w:hAnsi="Arial" w:cs="Arial"/>
          <w:szCs w:val="20"/>
        </w:rPr>
        <w:t>toho objem prostředků na platy zaměstnanců pouze za organizační složky státu.</w:t>
      </w:r>
      <w:r w:rsidRPr="00CF1A8F">
        <w:rPr>
          <w:rFonts w:ascii="Arial" w:hAnsi="Arial" w:cs="Arial"/>
          <w:sz w:val="20"/>
          <w:szCs w:val="20"/>
        </w:rPr>
        <w:t xml:space="preserve"> </w:t>
      </w:r>
      <w:r w:rsidRPr="00CF1A8F">
        <w:rPr>
          <w:rFonts w:ascii="Arial" w:hAnsi="Arial" w:cs="Arial"/>
        </w:rPr>
        <w:t>Úplně mimo tento zákonný nástroj rozpočtového ovlivňování platové oblasti stojí nutné členění těchto výdajů v podrobnější organizační a funkční struktuře a zejména celá oblast počtu zaměstnanců. O závažnosti těchto údajů svědčí i skutečnost, že problematice regulace zaměstnanosti, to znamená objemu prostředků na platy, průměrným platům a počtům zaměstnanců, je věnována rozsáhlá samostatná pasáž jak ve zprávě ke státnímu rozpočtu na daný rok, tak ve státním závěrečném účtu za předchozí rok. Bez existence stanovených limitů regulace zaměstnanosti a z nich vyplývajících informací o stavu a pohybu (změn) počtů zaměstnanců a prostředků na platy nelze vládě (ale ani Poslanecké sněmovně Parlamentu České republiky, případně sociálním partnerům) požadované informace poskytnout. Vzhledem k tomu, že tyto limity jsou usnesením vlády schváleny, jsou č</w:t>
      </w:r>
      <w:r w:rsidR="006D6CE3">
        <w:rPr>
          <w:rFonts w:ascii="Arial" w:hAnsi="Arial" w:cs="Arial"/>
        </w:rPr>
        <w:t>lenové vlády a vedoucí dalších</w:t>
      </w:r>
      <w:r w:rsidRPr="00CF1A8F">
        <w:rPr>
          <w:rFonts w:ascii="Arial" w:hAnsi="Arial" w:cs="Arial"/>
        </w:rPr>
        <w:t xml:space="preserve"> ústředních správních úřadů povinni se jimi řídit.</w:t>
      </w:r>
    </w:p>
    <w:p w:rsidR="00CF1A8F" w:rsidRPr="00CF1A8F" w:rsidRDefault="00CF1A8F" w:rsidP="00CF1A8F">
      <w:pPr>
        <w:pStyle w:val="Zkladntext"/>
        <w:spacing w:line="276" w:lineRule="auto"/>
        <w:rPr>
          <w:rFonts w:ascii="Arial" w:hAnsi="Arial" w:cs="Arial"/>
        </w:rPr>
      </w:pPr>
    </w:p>
    <w:p w:rsidR="00CF1A8F" w:rsidRPr="00CF1A8F" w:rsidRDefault="00D36FF2" w:rsidP="00CF1A8F">
      <w:pPr>
        <w:pStyle w:val="Zkladntext"/>
        <w:spacing w:line="276" w:lineRule="auto"/>
        <w:rPr>
          <w:rFonts w:ascii="Arial" w:hAnsi="Arial" w:cs="Arial"/>
          <w:szCs w:val="20"/>
          <w:u w:val="single"/>
        </w:rPr>
      </w:pPr>
      <w:r>
        <w:rPr>
          <w:rFonts w:ascii="Arial" w:hAnsi="Arial" w:cs="Arial"/>
          <w:szCs w:val="20"/>
          <w:u w:val="single"/>
        </w:rPr>
        <w:t xml:space="preserve">K bodu </w:t>
      </w:r>
      <w:r w:rsidR="00E32A73">
        <w:rPr>
          <w:rFonts w:ascii="Arial" w:hAnsi="Arial" w:cs="Arial"/>
          <w:szCs w:val="20"/>
          <w:u w:val="single"/>
        </w:rPr>
        <w:t>I</w:t>
      </w:r>
      <w:r w:rsidR="00CF1A8F" w:rsidRPr="00CF1A8F">
        <w:rPr>
          <w:rFonts w:ascii="Arial" w:hAnsi="Arial" w:cs="Arial"/>
          <w:szCs w:val="20"/>
          <w:u w:val="single"/>
        </w:rPr>
        <w:t>V/1/g:</w:t>
      </w:r>
    </w:p>
    <w:p w:rsidR="00CF1A8F" w:rsidRPr="00CF1A8F" w:rsidRDefault="00CF1A8F" w:rsidP="00CF1A8F">
      <w:pPr>
        <w:pStyle w:val="Zkladntext"/>
        <w:spacing w:line="276" w:lineRule="auto"/>
        <w:rPr>
          <w:rFonts w:ascii="Arial" w:hAnsi="Arial" w:cs="Arial"/>
        </w:rPr>
      </w:pPr>
      <w:r w:rsidRPr="00CF1A8F">
        <w:rPr>
          <w:rFonts w:ascii="Arial" w:hAnsi="Arial" w:cs="Arial"/>
          <w:szCs w:val="20"/>
        </w:rPr>
        <w:tab/>
      </w:r>
      <w:r w:rsidRPr="00CF1A8F">
        <w:rPr>
          <w:rFonts w:ascii="Arial" w:hAnsi="Arial" w:cs="Arial"/>
        </w:rPr>
        <w:t xml:space="preserve">V návaznosti na ustanovení § 21 odst. 4 </w:t>
      </w:r>
      <w:r w:rsidR="00D36FF2">
        <w:rPr>
          <w:rFonts w:ascii="Arial" w:hAnsi="Arial" w:cs="Arial"/>
        </w:rPr>
        <w:t>rozpočtových pravidel</w:t>
      </w:r>
      <w:r w:rsidR="00E655F9">
        <w:rPr>
          <w:rFonts w:ascii="Arial" w:hAnsi="Arial" w:cs="Arial"/>
        </w:rPr>
        <w:t xml:space="preserve"> se navrhuje zmocnit ministra </w:t>
      </w:r>
      <w:r w:rsidRPr="00CF1A8F">
        <w:rPr>
          <w:rFonts w:ascii="Arial" w:hAnsi="Arial" w:cs="Arial"/>
        </w:rPr>
        <w:t>financí ke stanovování účelovosti prostředků vládní rozpočtové rezervy, které budou přesunuty do jednotlivých kapitol státního rozpočtu.</w:t>
      </w:r>
    </w:p>
    <w:p w:rsidR="00CF1A8F" w:rsidRDefault="00CF1A8F" w:rsidP="00CF1A8F">
      <w:pPr>
        <w:pStyle w:val="Zkladntext"/>
        <w:spacing w:line="276" w:lineRule="auto"/>
      </w:pPr>
    </w:p>
    <w:p w:rsidR="00494BAC" w:rsidRPr="00494BAC" w:rsidRDefault="00494BAC" w:rsidP="00494BAC">
      <w:pPr>
        <w:keepNext/>
        <w:spacing w:line="276" w:lineRule="auto"/>
        <w:jc w:val="both"/>
        <w:rPr>
          <w:rFonts w:ascii="Arial" w:hAnsi="Arial" w:cs="Arial"/>
        </w:rPr>
      </w:pPr>
      <w:r w:rsidRPr="00494BAC">
        <w:rPr>
          <w:rFonts w:ascii="Arial" w:hAnsi="Arial" w:cs="Arial"/>
          <w:u w:val="single"/>
        </w:rPr>
        <w:t>K bodu VII</w:t>
      </w:r>
      <w:r w:rsidRPr="00494BAC">
        <w:rPr>
          <w:rFonts w:ascii="Arial" w:hAnsi="Arial" w:cs="Arial"/>
        </w:rPr>
        <w:t>:</w:t>
      </w:r>
    </w:p>
    <w:p w:rsidR="00CF1A8F" w:rsidRPr="00494BAC" w:rsidRDefault="00494BAC" w:rsidP="00494BAC">
      <w:pPr>
        <w:keepNext/>
        <w:spacing w:line="276" w:lineRule="auto"/>
        <w:jc w:val="both"/>
        <w:rPr>
          <w:rFonts w:ascii="Arial" w:hAnsi="Arial" w:cs="Arial"/>
        </w:rPr>
      </w:pPr>
      <w:r w:rsidRPr="00494BAC">
        <w:rPr>
          <w:rFonts w:ascii="Arial" w:hAnsi="Arial" w:cs="Arial"/>
        </w:rPr>
        <w:t xml:space="preserve">            Z důvodu optimalizace toku finančních prostř</w:t>
      </w:r>
      <w:r>
        <w:rPr>
          <w:rFonts w:ascii="Arial" w:hAnsi="Arial" w:cs="Arial"/>
        </w:rPr>
        <w:t>edků z a do Fondu privatizace v </w:t>
      </w:r>
      <w:r w:rsidRPr="00494BAC">
        <w:rPr>
          <w:rFonts w:ascii="Arial" w:hAnsi="Arial" w:cs="Arial"/>
        </w:rPr>
        <w:t>roce 2024 bude snížen převod do kapitoly Všeobecná po</w:t>
      </w:r>
      <w:r w:rsidR="00743B62">
        <w:rPr>
          <w:rFonts w:ascii="Arial" w:hAnsi="Arial" w:cs="Arial"/>
        </w:rPr>
        <w:t>kladní správa z 30 mld. Kč na 28</w:t>
      </w:r>
      <w:r w:rsidRPr="00494BAC">
        <w:rPr>
          <w:rFonts w:ascii="Arial" w:hAnsi="Arial" w:cs="Arial"/>
        </w:rPr>
        <w:t xml:space="preserve"> mld. Kč. Problém nenaplnění příjmů kapitoly Všeobecná pokladní správa v roce 20</w:t>
      </w:r>
      <w:r w:rsidR="00743B62">
        <w:rPr>
          <w:rFonts w:ascii="Arial" w:hAnsi="Arial" w:cs="Arial"/>
        </w:rPr>
        <w:t>24 z Fondu privatizace ve výši 2</w:t>
      </w:r>
      <w:r w:rsidRPr="00494BAC">
        <w:rPr>
          <w:rFonts w:ascii="Arial" w:hAnsi="Arial" w:cs="Arial"/>
        </w:rPr>
        <w:t xml:space="preserve"> mld. Kč bude řešen v souladu s</w:t>
      </w:r>
      <w:r>
        <w:rPr>
          <w:rFonts w:ascii="Arial" w:hAnsi="Arial" w:cs="Arial"/>
        </w:rPr>
        <w:t>e zákonem o rozpočtových pravidlech</w:t>
      </w:r>
      <w:r w:rsidRPr="00494BAC">
        <w:rPr>
          <w:rFonts w:ascii="Arial" w:hAnsi="Arial" w:cs="Arial"/>
        </w:rPr>
        <w:t>, tj. zejména překročení</w:t>
      </w:r>
      <w:r>
        <w:rPr>
          <w:rFonts w:ascii="Arial" w:hAnsi="Arial" w:cs="Arial"/>
        </w:rPr>
        <w:t>m jiných příjmů této kapitoly a </w:t>
      </w:r>
      <w:r w:rsidRPr="00494BAC">
        <w:rPr>
          <w:rFonts w:ascii="Arial" w:hAnsi="Arial" w:cs="Arial"/>
        </w:rPr>
        <w:t xml:space="preserve">případně vázáním výdajů této kapitoly.  </w:t>
      </w:r>
    </w:p>
    <w:p w:rsidR="00CF1A8F" w:rsidRPr="00FA2478" w:rsidRDefault="00CF1A8F" w:rsidP="00CF1A8F">
      <w:pPr>
        <w:pStyle w:val="nadpiszkona"/>
        <w:spacing w:line="276" w:lineRule="auto"/>
        <w:jc w:val="both"/>
        <w:rPr>
          <w:sz w:val="16"/>
          <w:szCs w:val="16"/>
        </w:rPr>
      </w:pPr>
      <w:bookmarkStart w:id="0" w:name="_GoBack"/>
      <w:bookmarkEnd w:id="0"/>
    </w:p>
    <w:p w:rsidR="00080371" w:rsidRDefault="00080371" w:rsidP="00CF1A8F">
      <w:pPr>
        <w:spacing w:line="276" w:lineRule="auto"/>
      </w:pPr>
    </w:p>
    <w:sectPr w:rsidR="00080371" w:rsidSect="00D802F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A06" w:rsidRDefault="00D73A06">
      <w:r>
        <w:separator/>
      </w:r>
    </w:p>
  </w:endnote>
  <w:endnote w:type="continuationSeparator" w:id="0">
    <w:p w:rsidR="00D73A06" w:rsidRDefault="00D73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8800165"/>
      <w:docPartObj>
        <w:docPartGallery w:val="Page Numbers (Bottom of Page)"/>
        <w:docPartUnique/>
      </w:docPartObj>
    </w:sdtPr>
    <w:sdtEndPr/>
    <w:sdtContent>
      <w:p w:rsidR="006641FA" w:rsidRDefault="006641F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B62">
          <w:rPr>
            <w:noProof/>
          </w:rPr>
          <w:t>9</w:t>
        </w:r>
        <w:r>
          <w:fldChar w:fldCharType="end"/>
        </w:r>
      </w:p>
    </w:sdtContent>
  </w:sdt>
  <w:p w:rsidR="006641FA" w:rsidRDefault="006641F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A06" w:rsidRDefault="00D73A06">
      <w:r>
        <w:separator/>
      </w:r>
    </w:p>
  </w:footnote>
  <w:footnote w:type="continuationSeparator" w:id="0">
    <w:p w:rsidR="00D73A06" w:rsidRDefault="00D73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1FA" w:rsidRDefault="006641FA" w:rsidP="00E40E23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641FA" w:rsidRDefault="006641F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1FA" w:rsidRDefault="006641FA" w:rsidP="005A2A2C">
    <w:pPr>
      <w:pStyle w:val="Zhlav"/>
      <w:framePr w:h="721" w:hRule="exact" w:wrap="around" w:vAnchor="text" w:hAnchor="page" w:x="1396" w:y="-48"/>
      <w:jc w:val="center"/>
      <w:rPr>
        <w:rStyle w:val="slostrnky"/>
      </w:rPr>
    </w:pPr>
  </w:p>
  <w:p w:rsidR="006641FA" w:rsidRDefault="006641FA" w:rsidP="00E40E23">
    <w:pPr>
      <w:pStyle w:val="Zhlav"/>
      <w:framePr w:h="721" w:hRule="exact" w:wrap="around" w:vAnchor="text" w:hAnchor="page" w:x="1396" w:y="-48"/>
      <w:jc w:val="center"/>
      <w:rPr>
        <w:rStyle w:val="slostrnky"/>
      </w:rPr>
    </w:pPr>
  </w:p>
  <w:p w:rsidR="006641FA" w:rsidRDefault="006641FA" w:rsidP="00E40E23">
    <w:pPr>
      <w:pStyle w:val="Zhlav"/>
      <w:framePr w:h="721" w:hRule="exact" w:wrap="around" w:vAnchor="text" w:hAnchor="page" w:x="1396" w:y="-48"/>
      <w:jc w:val="center"/>
      <w:rPr>
        <w:rStyle w:val="slostrnky"/>
      </w:rPr>
    </w:pPr>
  </w:p>
  <w:p w:rsidR="006641FA" w:rsidRDefault="006641FA" w:rsidP="00E40E23">
    <w:pPr>
      <w:pStyle w:val="Zhlav"/>
      <w:framePr w:h="721" w:hRule="exact" w:wrap="around" w:vAnchor="text" w:hAnchor="page" w:x="1396" w:y="-48"/>
      <w:rPr>
        <w:rStyle w:val="slostrnky"/>
      </w:rPr>
    </w:pPr>
  </w:p>
  <w:p w:rsidR="006641FA" w:rsidRDefault="006641FA" w:rsidP="00E40E2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1FA" w:rsidRPr="005800FE" w:rsidRDefault="006641FA" w:rsidP="005800FE">
    <w:pPr>
      <w:pStyle w:val="Zhlav"/>
      <w:jc w:val="right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A8F"/>
    <w:rsid w:val="000161D7"/>
    <w:rsid w:val="000621E0"/>
    <w:rsid w:val="00080371"/>
    <w:rsid w:val="0008674A"/>
    <w:rsid w:val="00087E83"/>
    <w:rsid w:val="00135FDF"/>
    <w:rsid w:val="001A7C8F"/>
    <w:rsid w:val="001E5C84"/>
    <w:rsid w:val="00203830"/>
    <w:rsid w:val="002C432D"/>
    <w:rsid w:val="002D3582"/>
    <w:rsid w:val="00324067"/>
    <w:rsid w:val="00324713"/>
    <w:rsid w:val="003677D8"/>
    <w:rsid w:val="003C2339"/>
    <w:rsid w:val="004825C7"/>
    <w:rsid w:val="00494BAC"/>
    <w:rsid w:val="00495D96"/>
    <w:rsid w:val="004A354A"/>
    <w:rsid w:val="004D67DC"/>
    <w:rsid w:val="005278BA"/>
    <w:rsid w:val="00542A53"/>
    <w:rsid w:val="005800FE"/>
    <w:rsid w:val="005A2A2C"/>
    <w:rsid w:val="005B060C"/>
    <w:rsid w:val="005B6B45"/>
    <w:rsid w:val="005D113C"/>
    <w:rsid w:val="005D4948"/>
    <w:rsid w:val="005E6E90"/>
    <w:rsid w:val="00614C41"/>
    <w:rsid w:val="006641FA"/>
    <w:rsid w:val="006B5D61"/>
    <w:rsid w:val="006D6CE3"/>
    <w:rsid w:val="006E4631"/>
    <w:rsid w:val="00723245"/>
    <w:rsid w:val="00743B62"/>
    <w:rsid w:val="00750DDA"/>
    <w:rsid w:val="0075240B"/>
    <w:rsid w:val="007C09D1"/>
    <w:rsid w:val="007E4DEC"/>
    <w:rsid w:val="007F35F8"/>
    <w:rsid w:val="00835B6B"/>
    <w:rsid w:val="00877690"/>
    <w:rsid w:val="008B7B6A"/>
    <w:rsid w:val="0095549D"/>
    <w:rsid w:val="0096770A"/>
    <w:rsid w:val="009E686A"/>
    <w:rsid w:val="00A05B73"/>
    <w:rsid w:val="00A109C6"/>
    <w:rsid w:val="00AB6670"/>
    <w:rsid w:val="00B640E1"/>
    <w:rsid w:val="00BA337D"/>
    <w:rsid w:val="00BB4099"/>
    <w:rsid w:val="00BE0964"/>
    <w:rsid w:val="00C351A4"/>
    <w:rsid w:val="00C67F6C"/>
    <w:rsid w:val="00C85977"/>
    <w:rsid w:val="00CB23C0"/>
    <w:rsid w:val="00CB5FFB"/>
    <w:rsid w:val="00CF1A8F"/>
    <w:rsid w:val="00D36FF2"/>
    <w:rsid w:val="00D73A06"/>
    <w:rsid w:val="00D802FE"/>
    <w:rsid w:val="00DC42A1"/>
    <w:rsid w:val="00DE2F09"/>
    <w:rsid w:val="00E32A73"/>
    <w:rsid w:val="00E40E23"/>
    <w:rsid w:val="00E655F9"/>
    <w:rsid w:val="00E71439"/>
    <w:rsid w:val="00E73944"/>
    <w:rsid w:val="00E808BB"/>
    <w:rsid w:val="00EB01F6"/>
    <w:rsid w:val="00EB0E7C"/>
    <w:rsid w:val="00EB310F"/>
    <w:rsid w:val="00EC487C"/>
    <w:rsid w:val="00EC53B5"/>
    <w:rsid w:val="00EE587B"/>
    <w:rsid w:val="00F12185"/>
    <w:rsid w:val="00F300A3"/>
    <w:rsid w:val="00F6264D"/>
    <w:rsid w:val="00FB2DFF"/>
    <w:rsid w:val="00FC5EFD"/>
    <w:rsid w:val="00FF0587"/>
    <w:rsid w:val="00FF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743B089"/>
  <w15:docId w15:val="{5C59ACD7-86BF-4A87-B44D-C6B164A36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F1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CF1A8F"/>
    <w:pPr>
      <w:keepNext/>
      <w:spacing w:line="360" w:lineRule="auto"/>
      <w:jc w:val="both"/>
      <w:outlineLvl w:val="2"/>
    </w:pPr>
    <w:rPr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CF1A8F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paragraph" w:customStyle="1" w:styleId="nadpiszkona">
    <w:name w:val="nadpis zákona"/>
    <w:basedOn w:val="Normln"/>
    <w:next w:val="Normln"/>
    <w:rsid w:val="00CF1A8F"/>
    <w:pPr>
      <w:keepNext/>
      <w:keepLines/>
      <w:spacing w:before="120"/>
      <w:jc w:val="center"/>
      <w:outlineLvl w:val="0"/>
    </w:pPr>
    <w:rPr>
      <w:b/>
      <w:szCs w:val="20"/>
    </w:rPr>
  </w:style>
  <w:style w:type="paragraph" w:styleId="Zkladntext">
    <w:name w:val="Body Text"/>
    <w:basedOn w:val="Normln"/>
    <w:link w:val="ZkladntextChar"/>
    <w:rsid w:val="00CF1A8F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CF1A8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rsid w:val="00CF1A8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CF1A8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CF1A8F"/>
  </w:style>
  <w:style w:type="paragraph" w:styleId="Zkladntext2">
    <w:name w:val="Body Text 2"/>
    <w:basedOn w:val="Normln"/>
    <w:link w:val="Zkladntext2Char"/>
    <w:rsid w:val="00CF1A8F"/>
    <w:pPr>
      <w:spacing w:line="360" w:lineRule="auto"/>
      <w:jc w:val="both"/>
    </w:pPr>
    <w:rPr>
      <w:color w:val="0000FF"/>
    </w:rPr>
  </w:style>
  <w:style w:type="character" w:customStyle="1" w:styleId="Zkladntext2Char">
    <w:name w:val="Základní text 2 Char"/>
    <w:basedOn w:val="Standardnpsmoodstavce"/>
    <w:link w:val="Zkladntext2"/>
    <w:rsid w:val="00CF1A8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A2A2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A2A2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640E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640E1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203830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5CE26-97C4-4F25-B43F-A3F6339E5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1058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Sandra Brožová</dc:creator>
  <cp:lastModifiedBy>Brožová Sandra</cp:lastModifiedBy>
  <cp:revision>2</cp:revision>
  <cp:lastPrinted>2022-06-29T07:01:00Z</cp:lastPrinted>
  <dcterms:created xsi:type="dcterms:W3CDTF">2024-08-29T10:40:00Z</dcterms:created>
  <dcterms:modified xsi:type="dcterms:W3CDTF">2024-08-29T10:40:00Z</dcterms:modified>
</cp:coreProperties>
</file>